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Targowisk do Metaverse: Jak ewolucja handlu prowadzi do rewolucji w komunikacji wideo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Handel przeszedł niesamowitą ewolucję, zaczynając od targowisk, przez e-commerce, social commerce, aż po live commerce. Każdy z tych etapów to odpowiedź na nowe technologie i zmieniające się oczekiwania konsumentów. W dzisiejszym świecie transformacja cyfrowa jest koniecznością dla firm, które chcą być konkurencyjne. Kluczowym elementem tego procesu jest komunikacja wideo – narzędzie, które pozwala na budowanie autentyczności, lojalności i bezpośredniego kontaktu z klientem.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artykule „Od targowisk do Metaverse” przyglądamy się, jak technologia zmienia sposób prowadzenia handlu oraz jakie nowe narzędzia są już dostępne dla małych i średnich firm. Social media, takie jak TikTok, Instagram czy Facebook, stały się nowymi wirtualnymi targowiskami, a wideomarketing, szczególnie transmisje na żywo, są przyszłością, która jest już dostępna na wyciągnięcie ręki. Artykuł zawiera praktyczne przykłady sukcesów firm takich jak Amazon, CCC czy e-choinki.pl, które dostosowały się do zmieniającej się rzeczywistości, adaptując komunikację wideo i live commerce.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Wartość rynku live commerce w Chinach w 2023 roku przekroczyła 500 miliardów dolarów, a globalnie rynek rośnie w tempie 32% rocznie. To nie jest tylko przyszłość – to teraźniejszość, która dzieje się na naszych oczach. Przyszłość handlu to interakcja, autentyczność i wideo – a firmy, które chcą być konkurencyjne, muszą dostosować się już dziś. Jak mówi przysłowie: „Czego Jaś się nie nauczy, tego Jan nie będzie umiał” – teraz jest ostatni dzwonek, aby nauczyć się, jak skutecznie komunikować się z klientami za pomocą nowych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Dawid Marciniak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 ds. transformacji cyfrowych i wideomarketingu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+48 695 853 687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dawid.marciniak@b-6.pl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Social media: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TikTok: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https://www.tiktok.com/@marketing_na_skroty</w:t>
        </w:r>
      </w:hyperlink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https://www.facebook.com/dawid.marciniak.7161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LinkedIn: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https://www.linkedin.com/in/marciniakdawid/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Załączniki do wpisu: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Timeline ewolucji handlu (plik PNG): „ewolucja-handlu.png”</w:t>
      </w:r>
    </w:p>
    <w:p>
      <w:r>
        <w:rPr>
          <w:rFonts w:ascii="calibri" w:hAnsi="calibri" w:eastAsia="calibri" w:cs="calibri"/>
          <w:sz w:val="24"/>
          <w:szCs w:val="24"/>
        </w:rPr>
        <w:t xml:space="preserve">2. Raport dotyczący wzrostu live commerce (plik PDF): „live-commerce-market-growth.pdf”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artykułu: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https://www.linkedin.com/pulse/ekspert-ds-transformacji-cyfrowych-dawid-marciniak-qua0f/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View Research - Live Commerce Market Growth</w:t>
      </w:r>
    </w:p>
    <w:p>
      <w:r>
        <w:rPr>
          <w:rFonts w:ascii="calibri" w:hAnsi="calibri" w:eastAsia="calibri" w:cs="calibri"/>
          <w:sz w:val="24"/>
          <w:szCs w:val="24"/>
        </w:rPr>
        <w:t xml:space="preserve">Dane dotyczące globalnego rynku live commerce oraz prognozy wzrostu na poziomie 32% rocznie do 2030 roku.</w:t>
      </w:r>
    </w:p>
    <w:p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https://www.grandviewresearch.com/industry-analysis/live-commerce-market-report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ECDB - Live Commerce Trends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Informacje o wartości rynku live commerce w Chinach, która wyniosła 694,5 miliarda dolarów w 2023 roku, z prognozą przekroczenia 1 biliona dolarów do 2026 roku.</w:t>
      </w:r>
    </w:p>
    <w:p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https://ecommercedb.com/insights/live-commerce-trends-in-china-market-to-exceed-us-1-trillion-by-2026/4769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HubSpot Blog - Video Marketing</w:t>
      </w:r>
    </w:p>
    <w:p>
      <w:r>
        <w:rPr>
          <w:rFonts w:ascii="calibri" w:hAnsi="calibri" w:eastAsia="calibri" w:cs="calibri"/>
          <w:sz w:val="24"/>
          <w:szCs w:val="24"/>
        </w:rPr>
        <w:t xml:space="preserve">Artykuły dotyczące wideomarketingu i social commerce, opisujące korzyści płynące z używania krótkich filmików wideo do budowania relacji z klientami.</w:t>
      </w:r>
    </w:p>
    <w:p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https://blog.hubspot.com/marketing/video-marketing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Raporty Branżowe i Przykłady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Amazon Investor Relations - Amazon Live</w:t>
      </w:r>
    </w:p>
    <w:p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https://www.amazon.com/live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CCC Corporate</w:t>
      </w:r>
    </w:p>
    <w:p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https://admonkey.pl/sparkly-realizuje-live-commerce-dla-ccc/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iktok.com/@marketing_na_skroty" TargetMode="External"/><Relationship Id="rId8" Type="http://schemas.openxmlformats.org/officeDocument/2006/relationships/hyperlink" Target="https://www.facebook.com/dawid.marciniak.7161" TargetMode="External"/><Relationship Id="rId9" Type="http://schemas.openxmlformats.org/officeDocument/2006/relationships/hyperlink" Target="https://www.facebook.com/twojafirma" TargetMode="External"/><Relationship Id="rId10" Type="http://schemas.openxmlformats.org/officeDocument/2006/relationships/hyperlink" Target="https://www.linkedin.com/in/marciniakdawid/" TargetMode="External"/><Relationship Id="rId11" Type="http://schemas.openxmlformats.org/officeDocument/2006/relationships/hyperlink" Target="https://www.linkedin.com/pulse/ekspert-ds-transformacji-cyfrowych-dawid-marciniak-qua0f/" TargetMode="External"/><Relationship Id="rId12" Type="http://schemas.openxmlformats.org/officeDocument/2006/relationships/hyperlink" Target="https://www.grandviewresearch.com/industry-analysis/live-commerce-market-report" TargetMode="External"/><Relationship Id="rId13" Type="http://schemas.openxmlformats.org/officeDocument/2006/relationships/hyperlink" Target="https://ecommercedb.com/insights/live-commerce-trends-in-china-market-to-exceed-us-1-trillion-by-2026/4769" TargetMode="External"/><Relationship Id="rId14" Type="http://schemas.openxmlformats.org/officeDocument/2006/relationships/hyperlink" Target="https://blog.hubspot.com/marketing/video-marketing" TargetMode="External"/><Relationship Id="rId15" Type="http://schemas.openxmlformats.org/officeDocument/2006/relationships/hyperlink" Target="https://www.amazon.com/live" TargetMode="External"/><Relationship Id="rId16" Type="http://schemas.openxmlformats.org/officeDocument/2006/relationships/hyperlink" Target="https://admonkey.pl/sparkly-realizuje-live-commerce-dla-cc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2026-03-11T00:26:54+01:00</dcterms:created>
  <dcterms:modified xsi:type="dcterms:W3CDTF">2026-03-11T00:26:54+01:00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